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66D" w:rsidRPr="00C96439" w:rsidRDefault="002B2E6D" w:rsidP="002B2E6D">
      <w:pPr>
        <w:spacing w:before="85" w:line="275" w:lineRule="exact"/>
        <w:ind w:left="3544"/>
        <w:rPr>
          <w:b/>
          <w:sz w:val="24"/>
        </w:rPr>
      </w:pPr>
      <w:r>
        <w:rPr>
          <w:b/>
          <w:w w:val="90"/>
          <w:sz w:val="24"/>
        </w:rPr>
        <w:t>9</w:t>
      </w:r>
      <w:r w:rsidR="00B14808" w:rsidRPr="00C96439">
        <w:rPr>
          <w:b/>
          <w:w w:val="90"/>
          <w:sz w:val="24"/>
        </w:rPr>
        <w:t>.</w:t>
      </w:r>
      <w:r w:rsidR="00B14808" w:rsidRPr="00C96439">
        <w:rPr>
          <w:b/>
          <w:sz w:val="24"/>
        </w:rPr>
        <w:t xml:space="preserve"> </w:t>
      </w:r>
      <w:proofErr w:type="spellStart"/>
      <w:r w:rsidR="00B14808" w:rsidRPr="00C96439">
        <w:rPr>
          <w:b/>
          <w:w w:val="90"/>
          <w:sz w:val="24"/>
        </w:rPr>
        <w:t>sz</w:t>
      </w:r>
      <w:proofErr w:type="spellEnd"/>
      <w:r w:rsidR="00B14808" w:rsidRPr="00C96439">
        <w:rPr>
          <w:b/>
          <w:spacing w:val="20"/>
          <w:sz w:val="24"/>
        </w:rPr>
        <w:t xml:space="preserve"> </w:t>
      </w:r>
      <w:r w:rsidR="00951A89" w:rsidRPr="00C96439">
        <w:rPr>
          <w:b/>
          <w:spacing w:val="20"/>
          <w:sz w:val="24"/>
        </w:rPr>
        <w:t>mel</w:t>
      </w:r>
      <w:r w:rsidR="00B14808" w:rsidRPr="00C96439">
        <w:rPr>
          <w:b/>
          <w:w w:val="90"/>
          <w:sz w:val="24"/>
        </w:rPr>
        <w:t>léklet</w:t>
      </w:r>
      <w:r w:rsidR="00B14808" w:rsidRPr="00C96439">
        <w:rPr>
          <w:b/>
          <w:spacing w:val="40"/>
          <w:sz w:val="24"/>
        </w:rPr>
        <w:t xml:space="preserve"> </w:t>
      </w:r>
      <w:r w:rsidR="00B14808" w:rsidRPr="00C96439">
        <w:rPr>
          <w:b/>
          <w:w w:val="90"/>
          <w:sz w:val="24"/>
        </w:rPr>
        <w:t>a</w:t>
      </w:r>
      <w:r w:rsidR="00B14808" w:rsidRPr="00C96439">
        <w:rPr>
          <w:b/>
          <w:sz w:val="24"/>
        </w:rPr>
        <w:t xml:space="preserve"> </w:t>
      </w:r>
      <w:r>
        <w:rPr>
          <w:b/>
          <w:sz w:val="24"/>
        </w:rPr>
        <w:t>10</w:t>
      </w:r>
      <w:r w:rsidR="00C96439" w:rsidRPr="00C96439">
        <w:rPr>
          <w:b/>
          <w:w w:val="90"/>
          <w:sz w:val="24"/>
        </w:rPr>
        <w:t>/20</w:t>
      </w:r>
      <w:r>
        <w:rPr>
          <w:b/>
          <w:w w:val="90"/>
          <w:sz w:val="24"/>
        </w:rPr>
        <w:t>16</w:t>
      </w:r>
      <w:r w:rsidR="00B14808" w:rsidRPr="00C96439">
        <w:rPr>
          <w:b/>
          <w:w w:val="90"/>
          <w:sz w:val="24"/>
        </w:rPr>
        <w:t>.</w:t>
      </w:r>
      <w:r w:rsidR="00B14808" w:rsidRPr="00C96439">
        <w:rPr>
          <w:b/>
          <w:spacing w:val="20"/>
          <w:sz w:val="24"/>
        </w:rPr>
        <w:t xml:space="preserve"> </w:t>
      </w:r>
      <w:r w:rsidR="00B14808" w:rsidRPr="00C96439">
        <w:rPr>
          <w:b/>
          <w:w w:val="90"/>
          <w:sz w:val="24"/>
        </w:rPr>
        <w:t>(</w:t>
      </w:r>
      <w:r>
        <w:rPr>
          <w:b/>
          <w:w w:val="90"/>
          <w:sz w:val="24"/>
        </w:rPr>
        <w:t>I</w:t>
      </w:r>
      <w:r w:rsidR="00B14808" w:rsidRPr="00C96439">
        <w:rPr>
          <w:b/>
          <w:w w:val="90"/>
          <w:sz w:val="24"/>
        </w:rPr>
        <w:t>X.</w:t>
      </w:r>
      <w:r w:rsidR="00B14808" w:rsidRPr="00C96439">
        <w:rPr>
          <w:b/>
          <w:spacing w:val="2"/>
          <w:sz w:val="24"/>
        </w:rPr>
        <w:t xml:space="preserve"> </w:t>
      </w:r>
      <w:r>
        <w:rPr>
          <w:b/>
          <w:spacing w:val="2"/>
          <w:sz w:val="24"/>
        </w:rPr>
        <w:t>01</w:t>
      </w:r>
      <w:r w:rsidR="00B14808" w:rsidRPr="00C96439">
        <w:rPr>
          <w:b/>
          <w:w w:val="90"/>
          <w:sz w:val="24"/>
        </w:rPr>
        <w:t>.)</w:t>
      </w:r>
      <w:r w:rsidR="00B14808" w:rsidRPr="00C96439">
        <w:rPr>
          <w:b/>
          <w:spacing w:val="-4"/>
          <w:sz w:val="24"/>
        </w:rPr>
        <w:t xml:space="preserve"> </w:t>
      </w:r>
      <w:r w:rsidR="00C96439" w:rsidRPr="00C96439">
        <w:rPr>
          <w:b/>
          <w:spacing w:val="-4"/>
          <w:sz w:val="24"/>
        </w:rPr>
        <w:t>ö</w:t>
      </w:r>
      <w:r w:rsidR="00B14808" w:rsidRPr="00C96439">
        <w:rPr>
          <w:b/>
          <w:w w:val="90"/>
          <w:sz w:val="24"/>
        </w:rPr>
        <w:t>nkormányzati</w:t>
      </w:r>
      <w:r w:rsidR="00B14808" w:rsidRPr="00C96439">
        <w:rPr>
          <w:b/>
          <w:spacing w:val="14"/>
          <w:sz w:val="24"/>
        </w:rPr>
        <w:t xml:space="preserve"> </w:t>
      </w:r>
      <w:r w:rsidR="00B14808" w:rsidRPr="00C96439">
        <w:rPr>
          <w:b/>
          <w:spacing w:val="-2"/>
          <w:w w:val="90"/>
          <w:sz w:val="24"/>
        </w:rPr>
        <w:t>rendelethez</w:t>
      </w:r>
    </w:p>
    <w:p w:rsidR="0087766D" w:rsidRDefault="0087766D">
      <w:pPr>
        <w:pStyle w:val="Szvegtrzs"/>
        <w:rPr>
          <w:sz w:val="20"/>
        </w:rPr>
      </w:pPr>
    </w:p>
    <w:p w:rsidR="00583F0D" w:rsidRDefault="00583F0D">
      <w:pPr>
        <w:pStyle w:val="Szvegtrzs"/>
        <w:rPr>
          <w:sz w:val="20"/>
        </w:rPr>
      </w:pPr>
    </w:p>
    <w:p w:rsidR="0014446F" w:rsidRDefault="0014446F">
      <w:pPr>
        <w:pStyle w:val="Szvegtrzs"/>
        <w:rPr>
          <w:sz w:val="20"/>
        </w:rPr>
      </w:pPr>
    </w:p>
    <w:p w:rsidR="00583F0D" w:rsidRPr="00DE0066" w:rsidRDefault="00583F0D" w:rsidP="0014446F">
      <w:pPr>
        <w:pStyle w:val="Listaszerbekezds"/>
        <w:numPr>
          <w:ilvl w:val="0"/>
          <w:numId w:val="3"/>
        </w:numPr>
        <w:ind w:left="142"/>
        <w:jc w:val="center"/>
        <w:rPr>
          <w:b/>
          <w:sz w:val="28"/>
          <w:szCs w:val="28"/>
        </w:rPr>
      </w:pPr>
      <w:r w:rsidRPr="00DE0066">
        <w:rPr>
          <w:b/>
          <w:sz w:val="28"/>
          <w:szCs w:val="28"/>
        </w:rPr>
        <w:t xml:space="preserve">Közutak, kerékpárutak építési – bontási </w:t>
      </w:r>
      <w:r w:rsidR="001E4CF4" w:rsidRPr="00DE0066">
        <w:rPr>
          <w:b/>
          <w:sz w:val="28"/>
          <w:szCs w:val="28"/>
        </w:rPr>
        <w:t>célú igénybevétele esetén fizetendő díjak:</w:t>
      </w:r>
    </w:p>
    <w:p w:rsidR="00DE0066" w:rsidRDefault="00DE0066" w:rsidP="00DE0066">
      <w:pPr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DE0066" w:rsidRPr="005B5566" w:rsidTr="0034300E">
        <w:trPr>
          <w:trHeight w:val="454"/>
          <w:jc w:val="center"/>
        </w:trPr>
        <w:tc>
          <w:tcPr>
            <w:tcW w:w="4606" w:type="dxa"/>
            <w:shd w:val="clear" w:color="auto" w:fill="auto"/>
          </w:tcPr>
          <w:p w:rsidR="00DE0066" w:rsidRPr="00DF1B3D" w:rsidRDefault="00DE0066" w:rsidP="00D54925">
            <w:pPr>
              <w:rPr>
                <w:sz w:val="24"/>
                <w:szCs w:val="24"/>
              </w:rPr>
            </w:pPr>
          </w:p>
          <w:p w:rsidR="00DE0066" w:rsidRPr="00DF1B3D" w:rsidRDefault="009613F5" w:rsidP="009613F5">
            <w:pPr>
              <w:jc w:val="center"/>
              <w:rPr>
                <w:b/>
                <w:sz w:val="24"/>
                <w:szCs w:val="24"/>
              </w:rPr>
            </w:pPr>
            <w:r w:rsidRPr="00DF1B3D">
              <w:rPr>
                <w:b/>
                <w:sz w:val="24"/>
                <w:szCs w:val="24"/>
              </w:rPr>
              <w:t>Közutak kategóriái</w:t>
            </w:r>
          </w:p>
          <w:p w:rsidR="00FC7359" w:rsidRPr="00DF1B3D" w:rsidRDefault="00FC7359" w:rsidP="009613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:rsidR="00DE0066" w:rsidRPr="00DF1B3D" w:rsidRDefault="00DE0066" w:rsidP="00D54925">
            <w:pPr>
              <w:rPr>
                <w:sz w:val="24"/>
                <w:szCs w:val="24"/>
              </w:rPr>
            </w:pPr>
          </w:p>
          <w:p w:rsidR="00FC7359" w:rsidRPr="00DF1B3D" w:rsidRDefault="009613F5" w:rsidP="00FC7359">
            <w:pPr>
              <w:jc w:val="center"/>
              <w:rPr>
                <w:b/>
                <w:sz w:val="24"/>
                <w:szCs w:val="24"/>
              </w:rPr>
            </w:pPr>
            <w:r w:rsidRPr="00DF1B3D">
              <w:rPr>
                <w:b/>
                <w:sz w:val="24"/>
                <w:szCs w:val="24"/>
              </w:rPr>
              <w:t>2022. december 01. napjától</w:t>
            </w:r>
          </w:p>
          <w:p w:rsidR="00DE0066" w:rsidRPr="00DF1B3D" w:rsidRDefault="009613F5" w:rsidP="00FC7359">
            <w:pPr>
              <w:jc w:val="center"/>
              <w:rPr>
                <w:b/>
                <w:sz w:val="24"/>
                <w:szCs w:val="24"/>
              </w:rPr>
            </w:pPr>
            <w:r w:rsidRPr="00DF1B3D">
              <w:rPr>
                <w:b/>
                <w:sz w:val="24"/>
                <w:szCs w:val="24"/>
              </w:rPr>
              <w:t>bruttó Ft/m2/nap</w:t>
            </w:r>
          </w:p>
          <w:p w:rsidR="00FC7359" w:rsidRPr="00DF1B3D" w:rsidRDefault="00FC7359" w:rsidP="00FC7359">
            <w:pPr>
              <w:jc w:val="center"/>
              <w:rPr>
                <w:sz w:val="24"/>
                <w:szCs w:val="24"/>
              </w:rPr>
            </w:pPr>
          </w:p>
        </w:tc>
      </w:tr>
      <w:tr w:rsidR="00DE0066" w:rsidRPr="005B5566" w:rsidTr="0034300E">
        <w:trPr>
          <w:jc w:val="center"/>
        </w:trPr>
        <w:tc>
          <w:tcPr>
            <w:tcW w:w="4606" w:type="dxa"/>
            <w:shd w:val="clear" w:color="auto" w:fill="auto"/>
          </w:tcPr>
          <w:p w:rsidR="0022223A" w:rsidRPr="00DF1B3D" w:rsidRDefault="00FC7359" w:rsidP="00803423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Elsőrendű főút – Országos mellékút,</w:t>
            </w:r>
          </w:p>
          <w:p w:rsidR="00DE0066" w:rsidRPr="00DF1B3D" w:rsidRDefault="00FC7359" w:rsidP="00803423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Települési főút</w:t>
            </w:r>
            <w:r w:rsidR="0022223A" w:rsidRPr="00DF1B3D">
              <w:rPr>
                <w:sz w:val="24"/>
                <w:szCs w:val="24"/>
              </w:rPr>
              <w:t xml:space="preserve"> – Helyi gyűjtőút</w:t>
            </w:r>
          </w:p>
        </w:tc>
        <w:tc>
          <w:tcPr>
            <w:tcW w:w="4606" w:type="dxa"/>
            <w:shd w:val="clear" w:color="auto" w:fill="auto"/>
          </w:tcPr>
          <w:p w:rsidR="00DE0066" w:rsidRPr="00DF1B3D" w:rsidRDefault="00DE0066" w:rsidP="00D54925">
            <w:pPr>
              <w:rPr>
                <w:sz w:val="24"/>
                <w:szCs w:val="24"/>
              </w:rPr>
            </w:pPr>
          </w:p>
          <w:p w:rsidR="00DE0066" w:rsidRPr="00DF1B3D" w:rsidRDefault="0022223A" w:rsidP="00803423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500.-, de min. 10.000.-</w:t>
            </w:r>
          </w:p>
        </w:tc>
      </w:tr>
      <w:tr w:rsidR="00DE0066" w:rsidRPr="005B5566" w:rsidTr="0034300E">
        <w:trPr>
          <w:jc w:val="center"/>
        </w:trPr>
        <w:tc>
          <w:tcPr>
            <w:tcW w:w="4606" w:type="dxa"/>
            <w:shd w:val="clear" w:color="auto" w:fill="auto"/>
          </w:tcPr>
          <w:p w:rsidR="00DE0066" w:rsidRPr="00DF1B3D" w:rsidRDefault="00803423" w:rsidP="00803423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Másodrendű főút – kiszolgáló út,</w:t>
            </w:r>
          </w:p>
          <w:p w:rsidR="00803423" w:rsidRPr="00DF1B3D" w:rsidRDefault="00803423" w:rsidP="00803423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Vegyes használatú gépjárműút</w:t>
            </w:r>
          </w:p>
        </w:tc>
        <w:tc>
          <w:tcPr>
            <w:tcW w:w="4606" w:type="dxa"/>
            <w:shd w:val="clear" w:color="auto" w:fill="auto"/>
          </w:tcPr>
          <w:p w:rsidR="00DE0066" w:rsidRPr="00DF1B3D" w:rsidRDefault="00DE0066" w:rsidP="00D54925">
            <w:pPr>
              <w:rPr>
                <w:sz w:val="24"/>
                <w:szCs w:val="24"/>
              </w:rPr>
            </w:pPr>
          </w:p>
          <w:p w:rsidR="00DE0066" w:rsidRPr="00DF1B3D" w:rsidRDefault="00803423" w:rsidP="00803423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500.-, de min. 10.000.-</w:t>
            </w:r>
          </w:p>
        </w:tc>
        <w:bookmarkStart w:id="0" w:name="_GoBack"/>
        <w:bookmarkEnd w:id="0"/>
      </w:tr>
      <w:tr w:rsidR="00DE0066" w:rsidRPr="005B5566" w:rsidTr="0034300E">
        <w:trPr>
          <w:jc w:val="center"/>
        </w:trPr>
        <w:tc>
          <w:tcPr>
            <w:tcW w:w="4606" w:type="dxa"/>
            <w:shd w:val="clear" w:color="auto" w:fill="auto"/>
          </w:tcPr>
          <w:p w:rsidR="00DE0066" w:rsidRPr="00DF1B3D" w:rsidRDefault="00F10B78" w:rsidP="00F10B78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Mezőgazdasági út</w:t>
            </w:r>
          </w:p>
        </w:tc>
        <w:tc>
          <w:tcPr>
            <w:tcW w:w="4606" w:type="dxa"/>
            <w:shd w:val="clear" w:color="auto" w:fill="auto"/>
          </w:tcPr>
          <w:p w:rsidR="00DE0066" w:rsidRPr="00DF1B3D" w:rsidRDefault="00803423" w:rsidP="00803423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500.-, de min. 10.000.-</w:t>
            </w:r>
          </w:p>
        </w:tc>
      </w:tr>
      <w:tr w:rsidR="00F10B78" w:rsidRPr="005B5566" w:rsidTr="0034300E">
        <w:trPr>
          <w:jc w:val="center"/>
        </w:trPr>
        <w:tc>
          <w:tcPr>
            <w:tcW w:w="4606" w:type="dxa"/>
            <w:shd w:val="clear" w:color="auto" w:fill="auto"/>
          </w:tcPr>
          <w:p w:rsidR="00F10B78" w:rsidRPr="00DF1B3D" w:rsidRDefault="00F10B78" w:rsidP="00F10B78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Kerékpárút</w:t>
            </w:r>
          </w:p>
        </w:tc>
        <w:tc>
          <w:tcPr>
            <w:tcW w:w="4606" w:type="dxa"/>
            <w:shd w:val="clear" w:color="auto" w:fill="auto"/>
          </w:tcPr>
          <w:p w:rsidR="00F10B78" w:rsidRPr="00DF1B3D" w:rsidRDefault="00F10B78" w:rsidP="00F10B78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500.-, de min. 10.000.-</w:t>
            </w:r>
          </w:p>
        </w:tc>
      </w:tr>
      <w:tr w:rsidR="00F10B78" w:rsidRPr="005B5566" w:rsidTr="0034300E">
        <w:trPr>
          <w:jc w:val="center"/>
        </w:trPr>
        <w:tc>
          <w:tcPr>
            <w:tcW w:w="4606" w:type="dxa"/>
            <w:shd w:val="clear" w:color="auto" w:fill="auto"/>
          </w:tcPr>
          <w:p w:rsidR="00F10B78" w:rsidRPr="00DF1B3D" w:rsidRDefault="00F10B78" w:rsidP="00F10B78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 xml:space="preserve">Gyalogút </w:t>
            </w:r>
            <w:proofErr w:type="spellStart"/>
            <w:r w:rsidRPr="00DF1B3D">
              <w:rPr>
                <w:sz w:val="24"/>
                <w:szCs w:val="24"/>
              </w:rPr>
              <w:t>pl</w:t>
            </w:r>
            <w:proofErr w:type="spellEnd"/>
            <w:r w:rsidRPr="00DF1B3D">
              <w:rPr>
                <w:sz w:val="24"/>
                <w:szCs w:val="24"/>
              </w:rPr>
              <w:t>: járda</w:t>
            </w:r>
          </w:p>
        </w:tc>
        <w:tc>
          <w:tcPr>
            <w:tcW w:w="4606" w:type="dxa"/>
            <w:shd w:val="clear" w:color="auto" w:fill="auto"/>
          </w:tcPr>
          <w:p w:rsidR="00F10B78" w:rsidRPr="00DF1B3D" w:rsidRDefault="00F10B78" w:rsidP="00F10B78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500.-, de min. 10.000.-</w:t>
            </w:r>
          </w:p>
        </w:tc>
      </w:tr>
    </w:tbl>
    <w:p w:rsidR="00DE0066" w:rsidRDefault="00DE0066" w:rsidP="00DE0066">
      <w:pPr>
        <w:rPr>
          <w:sz w:val="24"/>
          <w:szCs w:val="24"/>
        </w:rPr>
      </w:pPr>
    </w:p>
    <w:p w:rsidR="00DE0066" w:rsidRDefault="00DE0066" w:rsidP="00DE0066">
      <w:pPr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6688E" w:rsidRPr="005B5566" w:rsidTr="0034300E">
        <w:trPr>
          <w:jc w:val="center"/>
        </w:trPr>
        <w:tc>
          <w:tcPr>
            <w:tcW w:w="4606" w:type="dxa"/>
            <w:shd w:val="clear" w:color="auto" w:fill="auto"/>
          </w:tcPr>
          <w:p w:rsidR="0076688E" w:rsidRPr="00DF1B3D" w:rsidRDefault="0076688E" w:rsidP="00D54925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Figyelembe vehető egyéb szempontok</w:t>
            </w:r>
          </w:p>
        </w:tc>
        <w:tc>
          <w:tcPr>
            <w:tcW w:w="4606" w:type="dxa"/>
            <w:shd w:val="clear" w:color="auto" w:fill="auto"/>
          </w:tcPr>
          <w:p w:rsidR="0076688E" w:rsidRPr="00DF1B3D" w:rsidRDefault="0076688E" w:rsidP="00D54925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Szorzószám</w:t>
            </w:r>
          </w:p>
        </w:tc>
      </w:tr>
      <w:tr w:rsidR="0076688E" w:rsidRPr="005B5566" w:rsidTr="0034300E">
        <w:trPr>
          <w:jc w:val="center"/>
        </w:trPr>
        <w:tc>
          <w:tcPr>
            <w:tcW w:w="4606" w:type="dxa"/>
            <w:shd w:val="clear" w:color="auto" w:fill="auto"/>
          </w:tcPr>
          <w:p w:rsidR="0076688E" w:rsidRPr="00DF1B3D" w:rsidRDefault="0076688E" w:rsidP="00D54925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Közút teljes lezárása</w:t>
            </w:r>
          </w:p>
        </w:tc>
        <w:tc>
          <w:tcPr>
            <w:tcW w:w="4606" w:type="dxa"/>
            <w:shd w:val="clear" w:color="auto" w:fill="auto"/>
          </w:tcPr>
          <w:p w:rsidR="0076688E" w:rsidRPr="00DF1B3D" w:rsidRDefault="0076688E" w:rsidP="00D54925">
            <w:pPr>
              <w:jc w:val="center"/>
              <w:rPr>
                <w:sz w:val="24"/>
                <w:szCs w:val="24"/>
              </w:rPr>
            </w:pPr>
            <w:r w:rsidRPr="00DF1B3D">
              <w:rPr>
                <w:sz w:val="24"/>
                <w:szCs w:val="24"/>
              </w:rPr>
              <w:t>5</w:t>
            </w:r>
          </w:p>
        </w:tc>
      </w:tr>
    </w:tbl>
    <w:p w:rsidR="00DE0066" w:rsidRDefault="00DE0066">
      <w:pPr>
        <w:pStyle w:val="Szvegtrzs"/>
        <w:spacing w:before="108"/>
        <w:rPr>
          <w:sz w:val="20"/>
        </w:rPr>
      </w:pPr>
    </w:p>
    <w:p w:rsidR="00D5641D" w:rsidRDefault="00D5641D" w:rsidP="00D5641D">
      <w:pPr>
        <w:pStyle w:val="Szvegtrzs"/>
        <w:spacing w:before="108"/>
        <w:ind w:left="-142"/>
        <w:rPr>
          <w:sz w:val="20"/>
        </w:rPr>
      </w:pPr>
    </w:p>
    <w:p w:rsidR="00DF1B3D" w:rsidRDefault="00DF1B3D" w:rsidP="00D5641D">
      <w:pPr>
        <w:pStyle w:val="Szvegtrzs"/>
        <w:spacing w:before="108"/>
        <w:ind w:left="-142"/>
        <w:rPr>
          <w:sz w:val="20"/>
        </w:rPr>
      </w:pPr>
    </w:p>
    <w:p w:rsidR="00D5641D" w:rsidRDefault="00D5641D" w:rsidP="0014446F">
      <w:pPr>
        <w:pStyle w:val="Listaszerbekezds"/>
        <w:numPr>
          <w:ilvl w:val="0"/>
          <w:numId w:val="3"/>
        </w:numPr>
        <w:ind w:left="426"/>
        <w:rPr>
          <w:b/>
          <w:sz w:val="28"/>
          <w:szCs w:val="28"/>
        </w:rPr>
      </w:pPr>
      <w:r w:rsidRPr="00D5641D">
        <w:rPr>
          <w:b/>
          <w:sz w:val="28"/>
          <w:szCs w:val="28"/>
        </w:rPr>
        <w:t>Építési, bontási igénybevételi díj a 6. hetet követő időtartamra:</w:t>
      </w:r>
    </w:p>
    <w:p w:rsidR="00DF1B3D" w:rsidRDefault="00DF1B3D" w:rsidP="00D5641D">
      <w:pPr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32EE0" w:rsidRPr="00232EE0" w:rsidTr="0034300E">
        <w:trPr>
          <w:jc w:val="center"/>
        </w:trPr>
        <w:tc>
          <w:tcPr>
            <w:tcW w:w="9209" w:type="dxa"/>
            <w:shd w:val="clear" w:color="auto" w:fill="auto"/>
          </w:tcPr>
          <w:p w:rsidR="00935ABF" w:rsidRDefault="00935ABF" w:rsidP="00935ABF">
            <w:pPr>
              <w:rPr>
                <w:sz w:val="24"/>
                <w:szCs w:val="24"/>
              </w:rPr>
            </w:pPr>
          </w:p>
          <w:p w:rsidR="00232EE0" w:rsidRPr="00935ABF" w:rsidRDefault="00232EE0" w:rsidP="00935ABF">
            <w:pPr>
              <w:jc w:val="center"/>
              <w:rPr>
                <w:b/>
                <w:sz w:val="24"/>
                <w:szCs w:val="24"/>
              </w:rPr>
            </w:pPr>
            <w:r w:rsidRPr="00935ABF">
              <w:rPr>
                <w:b/>
                <w:sz w:val="24"/>
                <w:szCs w:val="24"/>
              </w:rPr>
              <w:t>2022. december 01. napjától tervezett bruttó Ft/m2/nap</w:t>
            </w:r>
          </w:p>
          <w:p w:rsidR="00935ABF" w:rsidRPr="00DF1B3D" w:rsidRDefault="00935ABF" w:rsidP="00935ABF">
            <w:pPr>
              <w:rPr>
                <w:sz w:val="24"/>
                <w:szCs w:val="24"/>
              </w:rPr>
            </w:pPr>
          </w:p>
        </w:tc>
      </w:tr>
      <w:tr w:rsidR="00232EE0" w:rsidRPr="00232EE0" w:rsidTr="0034300E">
        <w:trPr>
          <w:jc w:val="center"/>
        </w:trPr>
        <w:tc>
          <w:tcPr>
            <w:tcW w:w="9209" w:type="dxa"/>
            <w:shd w:val="clear" w:color="auto" w:fill="auto"/>
          </w:tcPr>
          <w:p w:rsidR="00232EE0" w:rsidRPr="00DF1B3D" w:rsidRDefault="00232EE0" w:rsidP="00D54925">
            <w:pPr>
              <w:rPr>
                <w:sz w:val="24"/>
                <w:szCs w:val="24"/>
              </w:rPr>
            </w:pPr>
          </w:p>
          <w:p w:rsidR="00D32997" w:rsidRPr="00D32997" w:rsidRDefault="00D32997" w:rsidP="00D329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10.000.-</w:t>
            </w:r>
          </w:p>
        </w:tc>
      </w:tr>
    </w:tbl>
    <w:p w:rsidR="00D5641D" w:rsidRDefault="00D5641D" w:rsidP="00D5641D">
      <w:pPr>
        <w:rPr>
          <w:b/>
          <w:sz w:val="28"/>
          <w:szCs w:val="28"/>
        </w:rPr>
      </w:pPr>
    </w:p>
    <w:p w:rsidR="00DF1B3D" w:rsidRDefault="00DF1B3D" w:rsidP="00D5641D">
      <w:pPr>
        <w:rPr>
          <w:b/>
          <w:sz w:val="28"/>
          <w:szCs w:val="28"/>
        </w:rPr>
      </w:pPr>
    </w:p>
    <w:p w:rsidR="00622C61" w:rsidRDefault="00622C61" w:rsidP="00D5641D">
      <w:pPr>
        <w:rPr>
          <w:b/>
          <w:sz w:val="28"/>
          <w:szCs w:val="28"/>
        </w:rPr>
      </w:pPr>
    </w:p>
    <w:p w:rsidR="00622C61" w:rsidRDefault="00622C61" w:rsidP="0014446F">
      <w:pPr>
        <w:pStyle w:val="Listaszerbekezds"/>
        <w:numPr>
          <w:ilvl w:val="0"/>
          <w:numId w:val="3"/>
        </w:numPr>
        <w:ind w:left="426"/>
        <w:rPr>
          <w:b/>
          <w:sz w:val="28"/>
          <w:szCs w:val="28"/>
        </w:rPr>
      </w:pPr>
      <w:r>
        <w:rPr>
          <w:b/>
          <w:sz w:val="28"/>
          <w:szCs w:val="28"/>
        </w:rPr>
        <w:t>Engedély nélküli közterület bontási díj:</w:t>
      </w:r>
    </w:p>
    <w:p w:rsidR="00622C61" w:rsidRDefault="00622C61" w:rsidP="0034300E">
      <w:pPr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622C61" w:rsidRPr="00232EE0" w:rsidTr="0034300E">
        <w:trPr>
          <w:jc w:val="center"/>
        </w:trPr>
        <w:tc>
          <w:tcPr>
            <w:tcW w:w="9209" w:type="dxa"/>
            <w:shd w:val="clear" w:color="auto" w:fill="auto"/>
          </w:tcPr>
          <w:p w:rsidR="00622C61" w:rsidRPr="00935ABF" w:rsidRDefault="00622C61" w:rsidP="0034300E">
            <w:pPr>
              <w:jc w:val="center"/>
              <w:rPr>
                <w:b/>
                <w:sz w:val="24"/>
                <w:szCs w:val="24"/>
              </w:rPr>
            </w:pPr>
          </w:p>
          <w:p w:rsidR="00622C61" w:rsidRDefault="00622C61" w:rsidP="0034300E">
            <w:pPr>
              <w:jc w:val="center"/>
              <w:rPr>
                <w:b/>
                <w:sz w:val="24"/>
                <w:szCs w:val="24"/>
              </w:rPr>
            </w:pPr>
            <w:r w:rsidRPr="00935ABF">
              <w:rPr>
                <w:b/>
                <w:sz w:val="24"/>
                <w:szCs w:val="24"/>
              </w:rPr>
              <w:t>2022. december 01. napjától tervezett bruttó Ft/m2/nap</w:t>
            </w:r>
          </w:p>
          <w:p w:rsidR="00935ABF" w:rsidRPr="00DF1B3D" w:rsidRDefault="00935ABF" w:rsidP="0034300E">
            <w:pPr>
              <w:jc w:val="center"/>
              <w:rPr>
                <w:sz w:val="24"/>
              </w:rPr>
            </w:pPr>
          </w:p>
        </w:tc>
      </w:tr>
      <w:tr w:rsidR="00622C61" w:rsidRPr="00232EE0" w:rsidTr="0034300E">
        <w:trPr>
          <w:jc w:val="center"/>
        </w:trPr>
        <w:tc>
          <w:tcPr>
            <w:tcW w:w="9209" w:type="dxa"/>
            <w:shd w:val="clear" w:color="auto" w:fill="auto"/>
          </w:tcPr>
          <w:p w:rsidR="00622C61" w:rsidRPr="00DF1B3D" w:rsidRDefault="00622C61" w:rsidP="0034300E">
            <w:pPr>
              <w:jc w:val="center"/>
              <w:rPr>
                <w:sz w:val="24"/>
              </w:rPr>
            </w:pPr>
          </w:p>
          <w:p w:rsidR="00D32997" w:rsidRPr="00D32997" w:rsidRDefault="0014446F" w:rsidP="00D32997">
            <w:pPr>
              <w:jc w:val="center"/>
              <w:rPr>
                <w:sz w:val="24"/>
              </w:rPr>
            </w:pPr>
            <w:r w:rsidRPr="00DF1B3D">
              <w:rPr>
                <w:sz w:val="24"/>
              </w:rPr>
              <w:t>2</w:t>
            </w:r>
            <w:r w:rsidR="00622C61" w:rsidRPr="00DF1B3D">
              <w:rPr>
                <w:sz w:val="24"/>
              </w:rPr>
              <w:t>0.000.-</w:t>
            </w:r>
          </w:p>
        </w:tc>
      </w:tr>
    </w:tbl>
    <w:p w:rsidR="00622C61" w:rsidRPr="00622C61" w:rsidRDefault="00622C61" w:rsidP="0034300E">
      <w:pPr>
        <w:jc w:val="center"/>
        <w:rPr>
          <w:b/>
          <w:sz w:val="28"/>
          <w:szCs w:val="28"/>
        </w:rPr>
      </w:pPr>
    </w:p>
    <w:sectPr w:rsidR="00622C61" w:rsidRPr="00622C61" w:rsidSect="0014446F">
      <w:pgSz w:w="11920" w:h="16840"/>
      <w:pgMar w:top="1134" w:right="992" w:bottom="278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D1C57"/>
    <w:multiLevelType w:val="hybridMultilevel"/>
    <w:tmpl w:val="DE4E14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45A8D"/>
    <w:multiLevelType w:val="hybridMultilevel"/>
    <w:tmpl w:val="B0AEA8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D0ED8"/>
    <w:multiLevelType w:val="hybridMultilevel"/>
    <w:tmpl w:val="ED0C7742"/>
    <w:lvl w:ilvl="0" w:tplc="8DDCCB18">
      <w:start w:val="63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66D"/>
    <w:rsid w:val="00132A2C"/>
    <w:rsid w:val="0014446F"/>
    <w:rsid w:val="0019402C"/>
    <w:rsid w:val="001E4CF4"/>
    <w:rsid w:val="0022223A"/>
    <w:rsid w:val="00232EE0"/>
    <w:rsid w:val="002B2E6D"/>
    <w:rsid w:val="0034300E"/>
    <w:rsid w:val="003F66D6"/>
    <w:rsid w:val="004B4F39"/>
    <w:rsid w:val="00541AC7"/>
    <w:rsid w:val="00583F0D"/>
    <w:rsid w:val="00622C61"/>
    <w:rsid w:val="0076688E"/>
    <w:rsid w:val="00803423"/>
    <w:rsid w:val="00803D11"/>
    <w:rsid w:val="00816E0E"/>
    <w:rsid w:val="0083137F"/>
    <w:rsid w:val="008411D6"/>
    <w:rsid w:val="0087766D"/>
    <w:rsid w:val="009327DF"/>
    <w:rsid w:val="00935ABF"/>
    <w:rsid w:val="00951A89"/>
    <w:rsid w:val="009613F5"/>
    <w:rsid w:val="00A04CE9"/>
    <w:rsid w:val="00A62AF4"/>
    <w:rsid w:val="00A70499"/>
    <w:rsid w:val="00B14808"/>
    <w:rsid w:val="00C51151"/>
    <w:rsid w:val="00C96439"/>
    <w:rsid w:val="00D32997"/>
    <w:rsid w:val="00D5641D"/>
    <w:rsid w:val="00DD7482"/>
    <w:rsid w:val="00DE0066"/>
    <w:rsid w:val="00DF1B3D"/>
    <w:rsid w:val="00E00088"/>
    <w:rsid w:val="00F10B78"/>
    <w:rsid w:val="00FC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07B6-A697-4210-9398-26AD4CE75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sid w:val="0076688E"/>
    <w:rPr>
      <w:rFonts w:ascii="Times New Roman" w:eastAsia="Times New Roman" w:hAnsi="Times New Roman" w:cs="Times New Roman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6"/>
      <w:szCs w:val="26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line="23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107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ucvaros</dc:creator>
  <cp:lastModifiedBy>ucvaros</cp:lastModifiedBy>
  <cp:revision>4</cp:revision>
  <dcterms:created xsi:type="dcterms:W3CDTF">2026-03-05T07:10:00Z</dcterms:created>
  <dcterms:modified xsi:type="dcterms:W3CDTF">2026-03-05T12:47:00Z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Mozilla Firefox 148.0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2026-03-03T00:00:00Z</vt:filetime>
  </property>
</Properties>
</file>